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85" w:rsidRPr="00DD1B11" w:rsidRDefault="00320485" w:rsidP="00320485">
      <w:pPr>
        <w:widowControl w:val="0"/>
        <w:spacing w:line="360" w:lineRule="auto"/>
        <w:rPr>
          <w:rFonts w:ascii="宋体" w:hAnsi="宋体"/>
          <w:sz w:val="30"/>
          <w:szCs w:val="30"/>
        </w:rPr>
      </w:pPr>
      <w:r w:rsidRPr="00DD1B11">
        <w:rPr>
          <w:rFonts w:ascii="宋体" w:hAnsi="宋体" w:hint="eastAsia"/>
          <w:sz w:val="30"/>
          <w:szCs w:val="30"/>
        </w:rPr>
        <w:t>附件：</w:t>
      </w:r>
    </w:p>
    <w:p w:rsidR="00320485" w:rsidRDefault="00320485" w:rsidP="00320485">
      <w:pPr>
        <w:widowControl w:val="0"/>
        <w:spacing w:line="360" w:lineRule="auto"/>
        <w:ind w:firstLineChars="98" w:firstLine="315"/>
        <w:rPr>
          <w:rFonts w:ascii="宋体" w:hAnsi="宋体"/>
          <w:b/>
          <w:sz w:val="32"/>
          <w:szCs w:val="32"/>
        </w:rPr>
      </w:pPr>
    </w:p>
    <w:p w:rsidR="0070382E" w:rsidRDefault="0070382E" w:rsidP="00FF0ECE">
      <w:pPr>
        <w:widowControl w:val="0"/>
        <w:spacing w:line="360" w:lineRule="auto"/>
        <w:rPr>
          <w:rFonts w:ascii="宋体" w:hAnsi="宋体"/>
          <w:b/>
          <w:sz w:val="32"/>
          <w:szCs w:val="32"/>
        </w:rPr>
      </w:pPr>
      <w:r w:rsidRPr="00FE07A6">
        <w:rPr>
          <w:rFonts w:ascii="宋体" w:hAnsi="宋体" w:hint="eastAsia"/>
          <w:b/>
          <w:sz w:val="32"/>
          <w:szCs w:val="32"/>
        </w:rPr>
        <w:t>广州大学继续教育学院</w:t>
      </w:r>
      <w:r w:rsidR="00FF0ECE">
        <w:rPr>
          <w:rFonts w:ascii="宋体" w:hAnsi="宋体" w:hint="eastAsia"/>
          <w:b/>
          <w:sz w:val="32"/>
          <w:szCs w:val="32"/>
        </w:rPr>
        <w:t>2017年招生宣传广告服务</w:t>
      </w:r>
      <w:r>
        <w:rPr>
          <w:rFonts w:ascii="宋体" w:hAnsi="宋体" w:hint="eastAsia"/>
          <w:b/>
          <w:sz w:val="32"/>
          <w:szCs w:val="32"/>
        </w:rPr>
        <w:t>校内询价文件</w:t>
      </w:r>
    </w:p>
    <w:p w:rsidR="00FF0ECE" w:rsidRDefault="00FF0ECE" w:rsidP="00FF0ECE">
      <w:pPr>
        <w:widowControl w:val="0"/>
        <w:spacing w:line="360" w:lineRule="auto"/>
        <w:rPr>
          <w:rFonts w:ascii="宋体"/>
          <w:b/>
          <w:sz w:val="32"/>
          <w:szCs w:val="32"/>
        </w:rPr>
      </w:pPr>
    </w:p>
    <w:p w:rsidR="0070382E" w:rsidRDefault="00FF0ECE" w:rsidP="003A4437">
      <w:pPr>
        <w:numPr>
          <w:ilvl w:val="0"/>
          <w:numId w:val="2"/>
        </w:numPr>
        <w:adjustRightInd w:val="0"/>
        <w:snapToGrid w:val="0"/>
        <w:spacing w:line="580" w:lineRule="exact"/>
        <w:rPr>
          <w:rFonts w:ascii="宋体"/>
          <w:b/>
          <w:sz w:val="28"/>
          <w:szCs w:val="28"/>
        </w:rPr>
      </w:pPr>
      <w:r>
        <w:rPr>
          <w:rFonts w:ascii="宋体" w:hAnsi="宋体" w:hint="eastAsia"/>
          <w:b/>
          <w:sz w:val="28"/>
          <w:szCs w:val="28"/>
        </w:rPr>
        <w:t>广告服务</w:t>
      </w:r>
      <w:r w:rsidR="005A23A7">
        <w:rPr>
          <w:rFonts w:ascii="宋体" w:hAnsi="宋体" w:hint="eastAsia"/>
          <w:b/>
          <w:sz w:val="28"/>
          <w:szCs w:val="28"/>
        </w:rPr>
        <w:t>内容</w:t>
      </w:r>
      <w:r w:rsidR="0070382E">
        <w:rPr>
          <w:rFonts w:ascii="宋体" w:hAnsi="宋体" w:hint="eastAsia"/>
          <w:b/>
          <w:sz w:val="28"/>
          <w:szCs w:val="28"/>
        </w:rPr>
        <w:t>和要求</w:t>
      </w:r>
    </w:p>
    <w:p w:rsidR="0070382E" w:rsidRPr="007B7735" w:rsidRDefault="0070382E" w:rsidP="00FF0ECE">
      <w:pPr>
        <w:pStyle w:val="2"/>
        <w:adjustRightInd w:val="0"/>
        <w:snapToGrid w:val="0"/>
        <w:spacing w:after="0" w:line="360" w:lineRule="auto"/>
        <w:ind w:firstLineChars="200" w:firstLine="482"/>
        <w:rPr>
          <w:rFonts w:ascii="宋体"/>
          <w:b/>
          <w:sz w:val="24"/>
          <w:szCs w:val="24"/>
        </w:rPr>
      </w:pPr>
      <w:r w:rsidRPr="007B7735">
        <w:rPr>
          <w:rFonts w:ascii="宋体" w:hAnsi="宋体" w:hint="eastAsia"/>
          <w:b/>
          <w:sz w:val="24"/>
          <w:szCs w:val="24"/>
        </w:rPr>
        <w:t>（一）项目背景</w:t>
      </w:r>
    </w:p>
    <w:p w:rsidR="00FF0ECE" w:rsidRDefault="00FF0ECE" w:rsidP="00FF0ECE">
      <w:pPr>
        <w:pStyle w:val="2"/>
        <w:adjustRightInd w:val="0"/>
        <w:snapToGrid w:val="0"/>
        <w:spacing w:after="0" w:line="360" w:lineRule="auto"/>
        <w:ind w:firstLineChars="200" w:firstLine="480"/>
        <w:rPr>
          <w:rFonts w:ascii="宋体" w:cs="宋体"/>
          <w:sz w:val="24"/>
          <w:szCs w:val="24"/>
          <w:lang w:val="zh-CN"/>
        </w:rPr>
      </w:pPr>
      <w:r w:rsidRPr="00B90BD3">
        <w:rPr>
          <w:rFonts w:ascii="宋体" w:cs="宋体" w:hint="eastAsia"/>
          <w:sz w:val="24"/>
          <w:szCs w:val="24"/>
          <w:lang w:val="zh-CN"/>
        </w:rPr>
        <w:t>今年全国成人高考将与</w:t>
      </w:r>
      <w:r w:rsidRPr="00B90BD3">
        <w:rPr>
          <w:rFonts w:cs="Calibri"/>
          <w:sz w:val="24"/>
          <w:szCs w:val="24"/>
        </w:rPr>
        <w:t>9</w:t>
      </w:r>
      <w:r w:rsidRPr="00B90BD3">
        <w:rPr>
          <w:rFonts w:ascii="宋体" w:cs="宋体" w:hint="eastAsia"/>
          <w:sz w:val="24"/>
          <w:szCs w:val="24"/>
          <w:lang w:val="zh-CN"/>
        </w:rPr>
        <w:t>月</w:t>
      </w:r>
      <w:r w:rsidRPr="00B90BD3">
        <w:rPr>
          <w:rFonts w:cs="Calibri"/>
          <w:sz w:val="24"/>
          <w:szCs w:val="24"/>
        </w:rPr>
        <w:t>1</w:t>
      </w:r>
      <w:r w:rsidRPr="00B90BD3">
        <w:rPr>
          <w:rFonts w:ascii="宋体" w:cs="宋体" w:hint="eastAsia"/>
          <w:sz w:val="24"/>
          <w:szCs w:val="24"/>
          <w:lang w:val="zh-CN"/>
        </w:rPr>
        <w:t>日开始报名，为扩大学校在考生中的影响，通过公交车宣传平台投放广告，提升学校知名度，以吸引更多的社会考生报名我校。</w:t>
      </w:r>
    </w:p>
    <w:p w:rsidR="005A23A7" w:rsidRPr="002F7BC7" w:rsidRDefault="005A23A7" w:rsidP="002F7BC7">
      <w:pPr>
        <w:pStyle w:val="2"/>
        <w:adjustRightInd w:val="0"/>
        <w:snapToGrid w:val="0"/>
        <w:spacing w:after="0" w:line="360" w:lineRule="auto"/>
        <w:ind w:firstLineChars="200" w:firstLine="482"/>
        <w:rPr>
          <w:rFonts w:ascii="宋体" w:cs="宋体"/>
          <w:b/>
          <w:sz w:val="24"/>
          <w:szCs w:val="24"/>
          <w:lang w:val="zh-CN"/>
        </w:rPr>
      </w:pPr>
      <w:r w:rsidRPr="002F7BC7">
        <w:rPr>
          <w:rFonts w:ascii="宋体" w:cs="宋体" w:hint="eastAsia"/>
          <w:b/>
          <w:sz w:val="24"/>
          <w:szCs w:val="24"/>
          <w:lang w:val="zh-CN"/>
        </w:rPr>
        <w:t>（二）项目内容</w:t>
      </w:r>
    </w:p>
    <w:p w:rsidR="005A23A7" w:rsidRPr="005A23A7" w:rsidRDefault="005A23A7" w:rsidP="005A23A7">
      <w:pPr>
        <w:pStyle w:val="2"/>
        <w:adjustRightInd w:val="0"/>
        <w:snapToGrid w:val="0"/>
        <w:spacing w:after="0" w:line="360" w:lineRule="auto"/>
        <w:ind w:firstLineChars="200" w:firstLine="480"/>
        <w:rPr>
          <w:rFonts w:ascii="宋体" w:cs="宋体"/>
          <w:sz w:val="24"/>
          <w:szCs w:val="24"/>
          <w:lang w:val="zh-CN"/>
        </w:rPr>
      </w:pPr>
      <w:r>
        <w:rPr>
          <w:rFonts w:cs="Tahoma" w:hint="eastAsia"/>
          <w:sz w:val="24"/>
        </w:rPr>
        <w:t>制作招生宣传广告及宣传方案，在</w:t>
      </w:r>
      <w:r>
        <w:rPr>
          <w:rFonts w:cs="Tahoma"/>
          <w:sz w:val="24"/>
        </w:rPr>
        <w:t>201</w:t>
      </w:r>
      <w:r>
        <w:rPr>
          <w:rFonts w:cs="Tahoma" w:hint="eastAsia"/>
          <w:sz w:val="24"/>
        </w:rPr>
        <w:t>7</w:t>
      </w:r>
      <w:r>
        <w:rPr>
          <w:rFonts w:cs="Tahoma" w:hint="eastAsia"/>
          <w:sz w:val="24"/>
        </w:rPr>
        <w:t>年</w:t>
      </w:r>
      <w:r>
        <w:rPr>
          <w:rFonts w:cs="Tahoma" w:hint="eastAsia"/>
          <w:sz w:val="24"/>
        </w:rPr>
        <w:t>6</w:t>
      </w:r>
      <w:r>
        <w:rPr>
          <w:rFonts w:cs="Tahoma" w:hint="eastAsia"/>
          <w:sz w:val="24"/>
        </w:rPr>
        <w:t>月至</w:t>
      </w:r>
      <w:r>
        <w:rPr>
          <w:rFonts w:cs="Tahoma"/>
          <w:sz w:val="24"/>
        </w:rPr>
        <w:t>201</w:t>
      </w:r>
      <w:r>
        <w:rPr>
          <w:rFonts w:cs="Tahoma" w:hint="eastAsia"/>
          <w:sz w:val="24"/>
        </w:rPr>
        <w:t>7</w:t>
      </w:r>
      <w:r>
        <w:rPr>
          <w:rFonts w:cs="Tahoma" w:hint="eastAsia"/>
          <w:sz w:val="24"/>
        </w:rPr>
        <w:t>年</w:t>
      </w:r>
      <w:r>
        <w:rPr>
          <w:rFonts w:cs="Tahoma" w:hint="eastAsia"/>
          <w:sz w:val="24"/>
        </w:rPr>
        <w:t>8</w:t>
      </w:r>
      <w:r>
        <w:rPr>
          <w:rFonts w:cs="Tahoma" w:hint="eastAsia"/>
          <w:sz w:val="24"/>
        </w:rPr>
        <w:t>月，在指定的公交车线路对广州大学继续教育学院</w:t>
      </w:r>
      <w:r>
        <w:rPr>
          <w:rFonts w:cs="宋体" w:hint="eastAsia"/>
          <w:sz w:val="24"/>
        </w:rPr>
        <w:t>招生进行宣传广告服务</w:t>
      </w:r>
      <w:r>
        <w:rPr>
          <w:rFonts w:cs="Tahoma" w:hint="eastAsia"/>
          <w:sz w:val="24"/>
        </w:rPr>
        <w:t>。</w:t>
      </w:r>
    </w:p>
    <w:p w:rsidR="005A23A7" w:rsidRPr="005A23A7" w:rsidRDefault="005A23A7" w:rsidP="005A23A7">
      <w:pPr>
        <w:widowControl w:val="0"/>
        <w:spacing w:line="360" w:lineRule="auto"/>
        <w:ind w:left="420"/>
        <w:rPr>
          <w:rFonts w:ascii="宋体" w:hAnsi="宋体"/>
          <w:b/>
          <w:sz w:val="24"/>
          <w:szCs w:val="24"/>
        </w:rPr>
      </w:pPr>
      <w:r>
        <w:rPr>
          <w:rFonts w:ascii="宋体" w:hAnsi="宋体" w:hint="eastAsia"/>
          <w:b/>
          <w:sz w:val="24"/>
          <w:szCs w:val="24"/>
        </w:rPr>
        <w:t>（三）</w:t>
      </w:r>
      <w:r w:rsidR="0070382E">
        <w:rPr>
          <w:rFonts w:ascii="宋体" w:hAnsi="宋体" w:hint="eastAsia"/>
          <w:b/>
          <w:sz w:val="24"/>
          <w:szCs w:val="24"/>
        </w:rPr>
        <w:t>具体要求</w:t>
      </w:r>
    </w:p>
    <w:p w:rsidR="004D2BA3" w:rsidRDefault="0070382E" w:rsidP="005A23A7">
      <w:pPr>
        <w:pStyle w:val="2"/>
        <w:adjustRightInd w:val="0"/>
        <w:snapToGrid w:val="0"/>
        <w:spacing w:after="0" w:line="360" w:lineRule="auto"/>
        <w:ind w:firstLineChars="200" w:firstLine="480"/>
        <w:rPr>
          <w:rFonts w:cs="Tahoma"/>
          <w:sz w:val="24"/>
        </w:rPr>
      </w:pPr>
      <w:r>
        <w:rPr>
          <w:rFonts w:ascii="宋体" w:hAnsi="宋体"/>
          <w:sz w:val="24"/>
          <w:szCs w:val="24"/>
        </w:rPr>
        <w:t>1</w:t>
      </w:r>
      <w:r>
        <w:rPr>
          <w:rFonts w:ascii="宋体" w:hAnsi="宋体" w:hint="eastAsia"/>
          <w:sz w:val="24"/>
          <w:szCs w:val="24"/>
        </w:rPr>
        <w:t>、</w:t>
      </w:r>
      <w:r w:rsidR="004D2BA3">
        <w:rPr>
          <w:rFonts w:cs="Tahoma" w:hint="eastAsia"/>
          <w:sz w:val="24"/>
        </w:rPr>
        <w:t>公司需具有广告制作、设计、代理、发布的资质。</w:t>
      </w:r>
    </w:p>
    <w:p w:rsidR="005A23A7" w:rsidRPr="005A23A7" w:rsidRDefault="0070382E" w:rsidP="005A23A7">
      <w:pPr>
        <w:pStyle w:val="2"/>
        <w:adjustRightInd w:val="0"/>
        <w:snapToGrid w:val="0"/>
        <w:spacing w:after="0"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sidR="004D2BA3">
        <w:rPr>
          <w:rFonts w:cs="Tahoma" w:hint="eastAsia"/>
          <w:sz w:val="24"/>
        </w:rPr>
        <w:t>公司需具有教育类宣传广告代理成功案例和丰富经验。</w:t>
      </w:r>
    </w:p>
    <w:p w:rsidR="004D2BA3" w:rsidRPr="004D2BA3" w:rsidRDefault="0070382E" w:rsidP="004D2BA3">
      <w:pPr>
        <w:pStyle w:val="2"/>
        <w:adjustRightInd w:val="0"/>
        <w:snapToGrid w:val="0"/>
        <w:spacing w:after="0" w:line="360" w:lineRule="auto"/>
        <w:ind w:firstLineChars="200" w:firstLine="480"/>
        <w:rPr>
          <w:rFonts w:ascii="宋体"/>
          <w:sz w:val="24"/>
          <w:szCs w:val="24"/>
        </w:rPr>
      </w:pPr>
      <w:r w:rsidRPr="00C450CB">
        <w:rPr>
          <w:rFonts w:ascii="宋体" w:hAnsi="宋体"/>
          <w:sz w:val="24"/>
          <w:szCs w:val="24"/>
        </w:rPr>
        <w:t>3</w:t>
      </w:r>
      <w:r w:rsidR="004D2BA3">
        <w:rPr>
          <w:rFonts w:ascii="宋体" w:hAnsi="宋体" w:hint="eastAsia"/>
          <w:sz w:val="24"/>
          <w:szCs w:val="24"/>
        </w:rPr>
        <w:t>、根据桂花岗校区的地理位置，提供周边的公交车线路以供选择。</w:t>
      </w:r>
    </w:p>
    <w:p w:rsidR="004D2BA3" w:rsidRDefault="004D2BA3" w:rsidP="004D2BA3">
      <w:pPr>
        <w:pStyle w:val="2"/>
        <w:adjustRightInd w:val="0"/>
        <w:snapToGrid w:val="0"/>
        <w:spacing w:after="0" w:line="360" w:lineRule="auto"/>
        <w:ind w:firstLineChars="200" w:firstLine="480"/>
        <w:rPr>
          <w:rFonts w:ascii="宋体" w:hAnsi="宋体"/>
          <w:sz w:val="24"/>
          <w:szCs w:val="24"/>
        </w:rPr>
      </w:pPr>
      <w:r>
        <w:rPr>
          <w:rFonts w:cs="Tahoma" w:hint="eastAsia"/>
          <w:sz w:val="24"/>
        </w:rPr>
        <w:t>4</w:t>
      </w:r>
      <w:r>
        <w:rPr>
          <w:rFonts w:cs="Tahoma" w:hint="eastAsia"/>
          <w:sz w:val="24"/>
        </w:rPr>
        <w:t>、</w:t>
      </w:r>
      <w:r>
        <w:rPr>
          <w:rFonts w:ascii="宋体" w:hAnsi="宋体" w:hint="eastAsia"/>
          <w:sz w:val="24"/>
          <w:szCs w:val="24"/>
        </w:rPr>
        <w:t>按照学校提供的招生宣传内容制作公交车内广告宣传海报。</w:t>
      </w:r>
    </w:p>
    <w:p w:rsidR="004D2BA3" w:rsidRPr="004D2BA3" w:rsidRDefault="004D2BA3" w:rsidP="004D2BA3">
      <w:pPr>
        <w:pStyle w:val="2"/>
        <w:adjustRightInd w:val="0"/>
        <w:snapToGrid w:val="0"/>
        <w:spacing w:after="0" w:line="360" w:lineRule="auto"/>
        <w:ind w:firstLineChars="200" w:firstLine="480"/>
        <w:rPr>
          <w:rFonts w:ascii="宋体" w:hAnsi="宋体"/>
          <w:sz w:val="24"/>
          <w:szCs w:val="24"/>
        </w:rPr>
      </w:pPr>
      <w:r>
        <w:rPr>
          <w:rFonts w:cs="Tahoma" w:hint="eastAsia"/>
          <w:sz w:val="24"/>
        </w:rPr>
        <w:t>5</w:t>
      </w:r>
      <w:r>
        <w:rPr>
          <w:rFonts w:cs="Tahoma" w:hint="eastAsia"/>
          <w:sz w:val="24"/>
        </w:rPr>
        <w:t>、制定的招生宣传广告投放方案具有费用分配合理和综合性价比优势，排除低价竞标可能性。</w:t>
      </w:r>
    </w:p>
    <w:p w:rsidR="004D2BA3" w:rsidRDefault="004D2BA3" w:rsidP="004D2BA3">
      <w:pPr>
        <w:pStyle w:val="a5"/>
        <w:spacing w:before="0" w:after="0" w:line="360" w:lineRule="auto"/>
        <w:rPr>
          <w:rFonts w:ascii="宋体" w:eastAsia="宋体" w:hAnsi="宋体" w:cs="Times New Roman"/>
          <w:b w:val="0"/>
          <w:bCs w:val="0"/>
          <w:sz w:val="24"/>
          <w:szCs w:val="24"/>
        </w:rPr>
      </w:pPr>
      <w:r>
        <w:rPr>
          <w:rFonts w:ascii="宋体" w:eastAsia="宋体" w:hAnsi="宋体" w:cs="Times New Roman" w:hint="eastAsia"/>
          <w:b w:val="0"/>
          <w:bCs w:val="0"/>
          <w:sz w:val="24"/>
          <w:szCs w:val="24"/>
        </w:rPr>
        <w:t>2017年度公交车内广告投放计划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295"/>
        <w:gridCol w:w="1418"/>
        <w:gridCol w:w="1417"/>
        <w:gridCol w:w="3261"/>
      </w:tblGrid>
      <w:tr w:rsidR="00C116A6" w:rsidTr="00C116A6">
        <w:tc>
          <w:tcPr>
            <w:tcW w:w="648" w:type="dxa"/>
            <w:tcBorders>
              <w:top w:val="single" w:sz="4" w:space="0" w:color="auto"/>
              <w:left w:val="single" w:sz="4" w:space="0" w:color="auto"/>
              <w:bottom w:val="single" w:sz="4" w:space="0" w:color="auto"/>
              <w:right w:val="single" w:sz="4" w:space="0" w:color="auto"/>
            </w:tcBorders>
            <w:hideMark/>
          </w:tcPr>
          <w:p w:rsidR="00C116A6" w:rsidRDefault="00C116A6">
            <w:pPr>
              <w:pStyle w:val="a5"/>
              <w:spacing w:before="0" w:after="0" w:line="360" w:lineRule="auto"/>
              <w:rPr>
                <w:rFonts w:ascii="宋体" w:eastAsia="宋体" w:hAnsi="宋体" w:cs="Times New Roman"/>
                <w:b w:val="0"/>
                <w:bCs w:val="0"/>
                <w:sz w:val="18"/>
                <w:szCs w:val="18"/>
              </w:rPr>
            </w:pPr>
            <w:r>
              <w:rPr>
                <w:rFonts w:ascii="宋体" w:eastAsia="宋体" w:hAnsi="宋体" w:cs="Times New Roman" w:hint="eastAsia"/>
                <w:b w:val="0"/>
                <w:bCs w:val="0"/>
                <w:sz w:val="18"/>
                <w:szCs w:val="18"/>
              </w:rPr>
              <w:t>序号</w:t>
            </w:r>
          </w:p>
        </w:tc>
        <w:tc>
          <w:tcPr>
            <w:tcW w:w="2295" w:type="dxa"/>
            <w:tcBorders>
              <w:top w:val="single" w:sz="4" w:space="0" w:color="auto"/>
              <w:left w:val="single" w:sz="4" w:space="0" w:color="auto"/>
              <w:bottom w:val="single" w:sz="4" w:space="0" w:color="auto"/>
              <w:right w:val="single" w:sz="4" w:space="0" w:color="auto"/>
            </w:tcBorders>
            <w:hideMark/>
          </w:tcPr>
          <w:p w:rsidR="00C116A6" w:rsidRDefault="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线路</w:t>
            </w:r>
          </w:p>
        </w:tc>
        <w:tc>
          <w:tcPr>
            <w:tcW w:w="1418" w:type="dxa"/>
            <w:tcBorders>
              <w:top w:val="single" w:sz="4" w:space="0" w:color="auto"/>
              <w:left w:val="single" w:sz="4" w:space="0" w:color="auto"/>
              <w:bottom w:val="single" w:sz="4" w:space="0" w:color="auto"/>
              <w:right w:val="single" w:sz="4" w:space="0" w:color="auto"/>
            </w:tcBorders>
            <w:hideMark/>
          </w:tcPr>
          <w:p w:rsidR="00C116A6" w:rsidRDefault="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班次</w:t>
            </w:r>
          </w:p>
        </w:tc>
        <w:tc>
          <w:tcPr>
            <w:tcW w:w="1417" w:type="dxa"/>
            <w:tcBorders>
              <w:top w:val="single" w:sz="4" w:space="0" w:color="auto"/>
              <w:left w:val="single" w:sz="4" w:space="0" w:color="auto"/>
              <w:bottom w:val="single" w:sz="4" w:space="0" w:color="auto"/>
              <w:right w:val="single" w:sz="4" w:space="0" w:color="auto"/>
            </w:tcBorders>
            <w:hideMark/>
          </w:tcPr>
          <w:p w:rsidR="00C116A6" w:rsidRDefault="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刊期</w:t>
            </w:r>
          </w:p>
        </w:tc>
        <w:tc>
          <w:tcPr>
            <w:tcW w:w="3261" w:type="dxa"/>
            <w:tcBorders>
              <w:top w:val="single" w:sz="4" w:space="0" w:color="auto"/>
              <w:left w:val="single" w:sz="4" w:space="0" w:color="auto"/>
              <w:bottom w:val="single" w:sz="4" w:space="0" w:color="auto"/>
              <w:right w:val="single" w:sz="4" w:space="0" w:color="auto"/>
            </w:tcBorders>
            <w:hideMark/>
          </w:tcPr>
          <w:p w:rsidR="00C116A6" w:rsidRDefault="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备注</w:t>
            </w:r>
          </w:p>
        </w:tc>
      </w:tr>
      <w:tr w:rsidR="00C116A6" w:rsidTr="00C116A6">
        <w:tc>
          <w:tcPr>
            <w:tcW w:w="64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1</w:t>
            </w:r>
          </w:p>
        </w:tc>
        <w:tc>
          <w:tcPr>
            <w:tcW w:w="2295"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sidRPr="00C116A6">
              <w:rPr>
                <w:rFonts w:ascii="宋体" w:eastAsia="宋体" w:hAnsi="宋体" w:cs="Times New Roman"/>
                <w:b w:val="0"/>
                <w:bCs w:val="0"/>
                <w:sz w:val="21"/>
                <w:szCs w:val="21"/>
              </w:rPr>
              <w:t>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pStyle w:val="a5"/>
              <w:spacing w:before="0" w:after="0" w:line="360" w:lineRule="auto"/>
              <w:rPr>
                <w:rFonts w:ascii="宋体" w:eastAsia="宋体" w:hAnsi="宋体" w:cs="Times New Roman"/>
                <w:b w:val="0"/>
                <w:bCs w:val="0"/>
                <w:sz w:val="21"/>
                <w:szCs w:val="21"/>
              </w:rPr>
            </w:pPr>
            <w:r w:rsidRPr="00C116A6">
              <w:rPr>
                <w:rFonts w:ascii="宋体" w:eastAsia="宋体" w:hAnsi="宋体" w:cs="Times New Roman" w:hint="eastAsia"/>
                <w:b w:val="0"/>
                <w:bCs w:val="0"/>
                <w:sz w:val="21"/>
                <w:szCs w:val="21"/>
              </w:rPr>
              <w:t>6、7、8月</w:t>
            </w:r>
          </w:p>
        </w:tc>
        <w:tc>
          <w:tcPr>
            <w:tcW w:w="3261"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车内广告</w:t>
            </w:r>
          </w:p>
        </w:tc>
      </w:tr>
      <w:tr w:rsidR="00C116A6" w:rsidTr="00C116A6">
        <w:tc>
          <w:tcPr>
            <w:tcW w:w="64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2</w:t>
            </w:r>
          </w:p>
        </w:tc>
        <w:tc>
          <w:tcPr>
            <w:tcW w:w="2295"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6、7、8月</w:t>
            </w:r>
          </w:p>
        </w:tc>
        <w:tc>
          <w:tcPr>
            <w:tcW w:w="3261"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车内广告</w:t>
            </w:r>
          </w:p>
        </w:tc>
      </w:tr>
      <w:tr w:rsidR="00C116A6" w:rsidTr="00C116A6">
        <w:tc>
          <w:tcPr>
            <w:tcW w:w="64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3</w:t>
            </w:r>
          </w:p>
        </w:tc>
        <w:tc>
          <w:tcPr>
            <w:tcW w:w="2295"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58A</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6、7、8月</w:t>
            </w:r>
          </w:p>
        </w:tc>
        <w:tc>
          <w:tcPr>
            <w:tcW w:w="3261"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车内广告</w:t>
            </w:r>
          </w:p>
        </w:tc>
      </w:tr>
      <w:tr w:rsidR="00C116A6" w:rsidTr="00C116A6">
        <w:tc>
          <w:tcPr>
            <w:tcW w:w="64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4</w:t>
            </w:r>
          </w:p>
        </w:tc>
        <w:tc>
          <w:tcPr>
            <w:tcW w:w="2295"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6、7、8月</w:t>
            </w:r>
          </w:p>
        </w:tc>
        <w:tc>
          <w:tcPr>
            <w:tcW w:w="3261"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车内广告</w:t>
            </w:r>
          </w:p>
        </w:tc>
      </w:tr>
      <w:tr w:rsidR="00C116A6" w:rsidTr="00C116A6">
        <w:tc>
          <w:tcPr>
            <w:tcW w:w="64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5</w:t>
            </w:r>
          </w:p>
        </w:tc>
        <w:tc>
          <w:tcPr>
            <w:tcW w:w="2295"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547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6、7、8月</w:t>
            </w:r>
          </w:p>
        </w:tc>
        <w:tc>
          <w:tcPr>
            <w:tcW w:w="3261"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车内广告</w:t>
            </w:r>
          </w:p>
        </w:tc>
      </w:tr>
      <w:tr w:rsidR="00C116A6" w:rsidTr="00C116A6">
        <w:tc>
          <w:tcPr>
            <w:tcW w:w="64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6</w:t>
            </w:r>
          </w:p>
        </w:tc>
        <w:tc>
          <w:tcPr>
            <w:tcW w:w="2295"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244A</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16A6" w:rsidRDefault="00C116A6" w:rsidP="00C116A6">
            <w:pPr>
              <w:pStyle w:val="a5"/>
              <w:spacing w:before="0" w:after="0" w:line="360" w:lineRule="auto"/>
              <w:rPr>
                <w:rFonts w:ascii="宋体" w:eastAsia="宋体" w:hAnsi="宋体" w:cs="Times New Roman"/>
                <w:b w:val="0"/>
                <w:bCs w:val="0"/>
                <w:sz w:val="21"/>
                <w:szCs w:val="21"/>
              </w:rPr>
            </w:pPr>
            <w:r>
              <w:rPr>
                <w:rFonts w:ascii="宋体" w:eastAsia="宋体" w:hAnsi="宋体" w:cs="Times New Roman" w:hint="eastAsia"/>
                <w:b w:val="0"/>
                <w:bCs w:val="0"/>
                <w:sz w:val="21"/>
                <w:szCs w:val="21"/>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6、7、8月</w:t>
            </w:r>
          </w:p>
        </w:tc>
        <w:tc>
          <w:tcPr>
            <w:tcW w:w="3261" w:type="dxa"/>
            <w:tcBorders>
              <w:top w:val="single" w:sz="4" w:space="0" w:color="auto"/>
              <w:left w:val="single" w:sz="4" w:space="0" w:color="auto"/>
              <w:bottom w:val="single" w:sz="4" w:space="0" w:color="auto"/>
              <w:right w:val="single" w:sz="4" w:space="0" w:color="auto"/>
            </w:tcBorders>
            <w:vAlign w:val="center"/>
            <w:hideMark/>
          </w:tcPr>
          <w:p w:rsidR="00C116A6" w:rsidRPr="00C116A6" w:rsidRDefault="00C116A6" w:rsidP="00C116A6">
            <w:pPr>
              <w:jc w:val="center"/>
            </w:pPr>
            <w:r w:rsidRPr="00C116A6">
              <w:rPr>
                <w:rFonts w:ascii="宋体" w:hAnsi="宋体" w:hint="eastAsia"/>
                <w:bCs/>
                <w:szCs w:val="21"/>
              </w:rPr>
              <w:t>车内广告</w:t>
            </w:r>
          </w:p>
        </w:tc>
      </w:tr>
    </w:tbl>
    <w:p w:rsidR="002F7BC7" w:rsidRPr="002F7BC7" w:rsidRDefault="002F7BC7" w:rsidP="002F7BC7">
      <w:pPr>
        <w:spacing w:line="400" w:lineRule="exact"/>
        <w:ind w:firstLineChars="150" w:firstLine="361"/>
        <w:rPr>
          <w:b/>
          <w:sz w:val="24"/>
        </w:rPr>
      </w:pPr>
      <w:r w:rsidRPr="002F7BC7">
        <w:rPr>
          <w:rFonts w:cs="Tahoma" w:hint="eastAsia"/>
          <w:b/>
          <w:sz w:val="24"/>
        </w:rPr>
        <w:t>（四）</w:t>
      </w:r>
      <w:r>
        <w:rPr>
          <w:rFonts w:hint="eastAsia"/>
          <w:b/>
          <w:sz w:val="24"/>
        </w:rPr>
        <w:t>信用要求</w:t>
      </w:r>
    </w:p>
    <w:p w:rsidR="002F7BC7" w:rsidRDefault="002F7BC7" w:rsidP="002F7BC7">
      <w:pPr>
        <w:spacing w:line="400" w:lineRule="exact"/>
        <w:ind w:leftChars="228" w:left="479" w:firstLineChars="200" w:firstLine="480"/>
        <w:rPr>
          <w:b/>
          <w:color w:val="FF0000"/>
          <w:sz w:val="24"/>
        </w:rPr>
      </w:pPr>
      <w:r>
        <w:rPr>
          <w:rFonts w:hint="eastAsia"/>
          <w:sz w:val="24"/>
        </w:rPr>
        <w:t>实行信用一票否决制。投标单位有下列情况之一者，一经招标单位或相关业务主管部门发现，该投标单位参加投标的，投标无效；</w:t>
      </w:r>
    </w:p>
    <w:p w:rsidR="002F7BC7" w:rsidRDefault="002F7BC7" w:rsidP="002F7BC7">
      <w:pPr>
        <w:spacing w:line="400" w:lineRule="exact"/>
        <w:ind w:firstLineChars="200" w:firstLine="480"/>
        <w:rPr>
          <w:sz w:val="24"/>
        </w:rPr>
      </w:pPr>
      <w:r>
        <w:rPr>
          <w:sz w:val="24"/>
        </w:rPr>
        <w:lastRenderedPageBreak/>
        <w:t>1</w:t>
      </w:r>
      <w:r>
        <w:rPr>
          <w:rFonts w:hint="eastAsia"/>
          <w:sz w:val="24"/>
        </w:rPr>
        <w:t>、提供虚假材料；</w:t>
      </w:r>
    </w:p>
    <w:p w:rsidR="002F7BC7" w:rsidRDefault="002F7BC7" w:rsidP="002F7BC7">
      <w:pPr>
        <w:spacing w:line="400" w:lineRule="exact"/>
        <w:ind w:firstLineChars="200" w:firstLine="480"/>
        <w:rPr>
          <w:sz w:val="24"/>
        </w:rPr>
      </w:pPr>
      <w:r>
        <w:rPr>
          <w:sz w:val="24"/>
        </w:rPr>
        <w:t>2</w:t>
      </w:r>
      <w:r>
        <w:rPr>
          <w:rFonts w:hint="eastAsia"/>
          <w:sz w:val="24"/>
        </w:rPr>
        <w:t>、采取不正当手段诋毁、排挤其他投标单位；</w:t>
      </w:r>
    </w:p>
    <w:p w:rsidR="002F7BC7" w:rsidRDefault="002F7BC7" w:rsidP="002F7BC7">
      <w:pPr>
        <w:spacing w:line="400" w:lineRule="exact"/>
        <w:ind w:firstLineChars="200" w:firstLine="480"/>
        <w:rPr>
          <w:sz w:val="24"/>
        </w:rPr>
      </w:pPr>
      <w:r>
        <w:rPr>
          <w:sz w:val="24"/>
        </w:rPr>
        <w:t>3</w:t>
      </w:r>
      <w:r>
        <w:rPr>
          <w:rFonts w:hint="eastAsia"/>
          <w:sz w:val="24"/>
        </w:rPr>
        <w:t>、与其他投标单位恶意串通；</w:t>
      </w:r>
    </w:p>
    <w:p w:rsidR="002F7BC7" w:rsidRDefault="002F7BC7" w:rsidP="002F7BC7">
      <w:pPr>
        <w:spacing w:line="400" w:lineRule="exact"/>
        <w:ind w:firstLineChars="200" w:firstLine="480"/>
        <w:rPr>
          <w:sz w:val="24"/>
        </w:rPr>
      </w:pPr>
      <w:r>
        <w:rPr>
          <w:sz w:val="24"/>
        </w:rPr>
        <w:t>4</w:t>
      </w:r>
      <w:r>
        <w:rPr>
          <w:rFonts w:hint="eastAsia"/>
          <w:sz w:val="24"/>
        </w:rPr>
        <w:t>、中标后，无正当理由拒绝与招标单位签订合同；</w:t>
      </w:r>
    </w:p>
    <w:p w:rsidR="002F7BC7" w:rsidRDefault="002F7BC7" w:rsidP="002F7BC7">
      <w:pPr>
        <w:spacing w:line="400" w:lineRule="exact"/>
        <w:ind w:firstLineChars="200" w:firstLine="480"/>
        <w:rPr>
          <w:sz w:val="24"/>
        </w:rPr>
      </w:pPr>
      <w:r>
        <w:rPr>
          <w:sz w:val="24"/>
        </w:rPr>
        <w:t>5</w:t>
      </w:r>
      <w:r>
        <w:rPr>
          <w:rFonts w:hint="eastAsia"/>
          <w:sz w:val="24"/>
        </w:rPr>
        <w:t>、中标单位违反法律法规，给招标单位带来损害的；</w:t>
      </w:r>
    </w:p>
    <w:p w:rsidR="002F7BC7" w:rsidRDefault="002F7BC7" w:rsidP="002F7BC7">
      <w:pPr>
        <w:spacing w:line="400" w:lineRule="exact"/>
        <w:ind w:firstLineChars="200" w:firstLine="480"/>
        <w:rPr>
          <w:sz w:val="24"/>
        </w:rPr>
      </w:pPr>
      <w:r>
        <w:rPr>
          <w:sz w:val="24"/>
        </w:rPr>
        <w:t>6</w:t>
      </w:r>
      <w:r>
        <w:rPr>
          <w:rFonts w:hint="eastAsia"/>
          <w:sz w:val="24"/>
        </w:rPr>
        <w:t>、中标后在履约过程中没有严格按照招标文件、合同等要求保证质量；</w:t>
      </w:r>
    </w:p>
    <w:p w:rsidR="002F7BC7" w:rsidRDefault="002F7BC7" w:rsidP="002F7BC7">
      <w:pPr>
        <w:spacing w:line="400" w:lineRule="exact"/>
        <w:ind w:firstLineChars="200" w:firstLine="480"/>
        <w:rPr>
          <w:sz w:val="24"/>
        </w:rPr>
      </w:pPr>
      <w:r>
        <w:rPr>
          <w:sz w:val="24"/>
        </w:rPr>
        <w:t>7</w:t>
      </w:r>
      <w:r>
        <w:rPr>
          <w:rFonts w:hint="eastAsia"/>
          <w:sz w:val="24"/>
        </w:rPr>
        <w:t>、中标后转包、分包项目。</w:t>
      </w:r>
    </w:p>
    <w:p w:rsidR="005649D3" w:rsidRPr="005649D3" w:rsidRDefault="005649D3" w:rsidP="005649D3">
      <w:pPr>
        <w:pStyle w:val="a6"/>
        <w:adjustRightInd w:val="0"/>
        <w:snapToGrid w:val="0"/>
        <w:spacing w:line="460" w:lineRule="exact"/>
        <w:ind w:firstLineChars="147" w:firstLine="354"/>
        <w:rPr>
          <w:rFonts w:hAnsi="宋体"/>
          <w:b/>
          <w:sz w:val="24"/>
          <w:szCs w:val="24"/>
        </w:rPr>
      </w:pPr>
      <w:r w:rsidRPr="005649D3">
        <w:rPr>
          <w:rFonts w:hint="eastAsia"/>
          <w:b/>
          <w:sz w:val="24"/>
          <w:szCs w:val="24"/>
        </w:rPr>
        <w:t>（五）</w:t>
      </w:r>
      <w:r w:rsidRPr="005649D3">
        <w:rPr>
          <w:rFonts w:hAnsi="宋体" w:hint="eastAsia"/>
          <w:b/>
          <w:sz w:val="24"/>
          <w:szCs w:val="24"/>
        </w:rPr>
        <w:t>合同终止</w:t>
      </w:r>
    </w:p>
    <w:p w:rsidR="005649D3" w:rsidRDefault="005649D3" w:rsidP="005649D3">
      <w:pPr>
        <w:spacing w:line="400" w:lineRule="exact"/>
        <w:ind w:leftChars="171" w:left="359" w:firstLineChars="200" w:firstLine="480"/>
        <w:rPr>
          <w:sz w:val="24"/>
        </w:rPr>
      </w:pPr>
      <w:r>
        <w:rPr>
          <w:rFonts w:hint="eastAsia"/>
          <w:sz w:val="24"/>
        </w:rPr>
        <w:t>招标方与中标方签订合同后，在合同履行的过程中，一经发现中标人有以下所</w:t>
      </w:r>
      <w:proofErr w:type="gramStart"/>
      <w:r>
        <w:rPr>
          <w:rFonts w:hint="eastAsia"/>
          <w:sz w:val="24"/>
        </w:rPr>
        <w:t>列行</w:t>
      </w:r>
      <w:proofErr w:type="gramEnd"/>
      <w:r>
        <w:rPr>
          <w:rFonts w:hint="eastAsia"/>
          <w:sz w:val="24"/>
        </w:rPr>
        <w:t>为之一，合同自动终止，中标人的中标资格将被取消。</w:t>
      </w:r>
    </w:p>
    <w:p w:rsidR="005649D3" w:rsidRDefault="005649D3" w:rsidP="005649D3">
      <w:pPr>
        <w:spacing w:line="400" w:lineRule="exact"/>
        <w:ind w:leftChars="171" w:left="359" w:firstLineChars="200" w:firstLine="480"/>
        <w:rPr>
          <w:sz w:val="24"/>
        </w:rPr>
      </w:pPr>
      <w:r>
        <w:rPr>
          <w:rFonts w:hint="eastAsia"/>
          <w:sz w:val="24"/>
        </w:rPr>
        <w:t>1</w:t>
      </w:r>
      <w:r>
        <w:rPr>
          <w:rFonts w:hint="eastAsia"/>
          <w:sz w:val="24"/>
        </w:rPr>
        <w:t>、未按照招标合同的要求投放广告，经招标方通知仍不采取补救措施的；</w:t>
      </w:r>
    </w:p>
    <w:p w:rsidR="005649D3" w:rsidRDefault="005649D3" w:rsidP="005649D3">
      <w:pPr>
        <w:widowControl w:val="0"/>
        <w:spacing w:line="400" w:lineRule="exact"/>
        <w:ind w:left="840"/>
        <w:jc w:val="both"/>
        <w:rPr>
          <w:sz w:val="24"/>
        </w:rPr>
      </w:pPr>
      <w:r>
        <w:rPr>
          <w:rFonts w:hint="eastAsia"/>
          <w:sz w:val="24"/>
        </w:rPr>
        <w:t>2</w:t>
      </w:r>
      <w:r>
        <w:rPr>
          <w:rFonts w:hint="eastAsia"/>
          <w:sz w:val="24"/>
        </w:rPr>
        <w:t>、中标方发生丧失履约资质的情况；</w:t>
      </w:r>
    </w:p>
    <w:p w:rsidR="005649D3" w:rsidRDefault="005649D3" w:rsidP="005649D3">
      <w:pPr>
        <w:widowControl w:val="0"/>
        <w:spacing w:afterLines="100" w:after="312" w:line="400" w:lineRule="exact"/>
        <w:ind w:left="839"/>
        <w:jc w:val="both"/>
        <w:rPr>
          <w:sz w:val="24"/>
        </w:rPr>
      </w:pPr>
      <w:r>
        <w:rPr>
          <w:rFonts w:hint="eastAsia"/>
          <w:sz w:val="24"/>
        </w:rPr>
        <w:t>3</w:t>
      </w:r>
      <w:r>
        <w:rPr>
          <w:rFonts w:hint="eastAsia"/>
          <w:sz w:val="24"/>
        </w:rPr>
        <w:t>、中标方发生违反诚信的重大事故。</w:t>
      </w:r>
    </w:p>
    <w:p w:rsidR="005649D3" w:rsidRDefault="005649D3" w:rsidP="005649D3">
      <w:pPr>
        <w:widowControl w:val="0"/>
        <w:spacing w:afterLines="100" w:after="312" w:line="400" w:lineRule="exact"/>
        <w:ind w:firstLineChars="147" w:firstLine="354"/>
        <w:jc w:val="both"/>
        <w:rPr>
          <w:rFonts w:ascii="宋体" w:hAnsi="宋体"/>
          <w:b/>
          <w:sz w:val="24"/>
          <w:szCs w:val="24"/>
        </w:rPr>
      </w:pPr>
      <w:r>
        <w:rPr>
          <w:rFonts w:ascii="宋体" w:hAnsi="宋体" w:hint="eastAsia"/>
          <w:b/>
          <w:sz w:val="24"/>
          <w:szCs w:val="24"/>
        </w:rPr>
        <w:t>（六</w:t>
      </w:r>
      <w:r w:rsidR="0070382E">
        <w:rPr>
          <w:rFonts w:ascii="宋体" w:hAnsi="宋体" w:hint="eastAsia"/>
          <w:b/>
          <w:sz w:val="24"/>
          <w:szCs w:val="24"/>
        </w:rPr>
        <w:t>）服务方式</w:t>
      </w:r>
    </w:p>
    <w:p w:rsidR="0070382E" w:rsidRPr="005649D3" w:rsidRDefault="0070382E" w:rsidP="005649D3">
      <w:pPr>
        <w:widowControl w:val="0"/>
        <w:spacing w:afterLines="100" w:after="312" w:line="400" w:lineRule="exact"/>
        <w:ind w:firstLineChars="197" w:firstLine="473"/>
        <w:jc w:val="both"/>
        <w:rPr>
          <w:sz w:val="24"/>
        </w:rPr>
      </w:pPr>
      <w:r>
        <w:rPr>
          <w:rFonts w:ascii="宋体" w:hAnsi="宋体" w:cs="宋体"/>
          <w:sz w:val="24"/>
          <w:szCs w:val="24"/>
        </w:rPr>
        <w:t>1</w:t>
      </w:r>
      <w:r>
        <w:rPr>
          <w:rFonts w:ascii="宋体" w:hAnsi="宋体" w:cs="宋体" w:hint="eastAsia"/>
          <w:sz w:val="24"/>
          <w:szCs w:val="24"/>
        </w:rPr>
        <w:t>、服务期限：</w:t>
      </w:r>
      <w:r w:rsidR="002F7BC7">
        <w:rPr>
          <w:rFonts w:ascii="宋体" w:hAnsi="宋体"/>
          <w:sz w:val="24"/>
          <w:szCs w:val="24"/>
        </w:rPr>
        <w:t>201</w:t>
      </w:r>
      <w:r w:rsidR="002F7BC7">
        <w:rPr>
          <w:rFonts w:ascii="宋体" w:hAnsi="宋体" w:hint="eastAsia"/>
          <w:sz w:val="24"/>
          <w:szCs w:val="24"/>
        </w:rPr>
        <w:t>7</w:t>
      </w:r>
      <w:r>
        <w:rPr>
          <w:rFonts w:ascii="宋体" w:hAnsi="宋体" w:hint="eastAsia"/>
          <w:sz w:val="24"/>
          <w:szCs w:val="24"/>
        </w:rPr>
        <w:t>年</w:t>
      </w:r>
      <w:r w:rsidR="002F7BC7">
        <w:rPr>
          <w:rFonts w:ascii="宋体" w:hAnsi="宋体" w:hint="eastAsia"/>
          <w:sz w:val="24"/>
          <w:szCs w:val="24"/>
        </w:rPr>
        <w:t>6</w:t>
      </w:r>
      <w:r>
        <w:rPr>
          <w:rFonts w:ascii="宋体" w:hAnsi="宋体" w:hint="eastAsia"/>
          <w:sz w:val="24"/>
          <w:szCs w:val="24"/>
        </w:rPr>
        <w:t>月至</w:t>
      </w:r>
      <w:r>
        <w:rPr>
          <w:rFonts w:ascii="宋体" w:hAnsi="宋体"/>
          <w:sz w:val="24"/>
          <w:szCs w:val="24"/>
        </w:rPr>
        <w:t>2017</w:t>
      </w:r>
      <w:r>
        <w:rPr>
          <w:rFonts w:ascii="宋体" w:hAnsi="宋体" w:hint="eastAsia"/>
          <w:sz w:val="24"/>
          <w:szCs w:val="24"/>
        </w:rPr>
        <w:t>年</w:t>
      </w:r>
      <w:r w:rsidR="002F7BC7">
        <w:rPr>
          <w:rFonts w:ascii="宋体" w:hAnsi="宋体" w:hint="eastAsia"/>
          <w:sz w:val="24"/>
          <w:szCs w:val="24"/>
        </w:rPr>
        <w:t>8</w:t>
      </w:r>
      <w:r>
        <w:rPr>
          <w:rFonts w:ascii="宋体" w:hAnsi="宋体" w:hint="eastAsia"/>
          <w:sz w:val="24"/>
          <w:szCs w:val="24"/>
        </w:rPr>
        <w:t>月，具体日期以</w:t>
      </w:r>
      <w:r w:rsidR="002F7BC7">
        <w:rPr>
          <w:rFonts w:ascii="宋体" w:hAnsi="宋体" w:hint="eastAsia"/>
          <w:sz w:val="24"/>
          <w:szCs w:val="24"/>
        </w:rPr>
        <w:t>招标方</w:t>
      </w:r>
      <w:r>
        <w:rPr>
          <w:rFonts w:ascii="宋体" w:hAnsi="宋体" w:hint="eastAsia"/>
          <w:sz w:val="24"/>
          <w:szCs w:val="24"/>
        </w:rPr>
        <w:t>和中标</w:t>
      </w:r>
      <w:r w:rsidR="002F7BC7">
        <w:rPr>
          <w:rFonts w:ascii="宋体" w:hAnsi="宋体" w:hint="eastAsia"/>
          <w:sz w:val="24"/>
          <w:szCs w:val="24"/>
        </w:rPr>
        <w:t>方</w:t>
      </w:r>
      <w:r>
        <w:rPr>
          <w:rFonts w:ascii="宋体" w:hAnsi="宋体" w:hint="eastAsia"/>
          <w:sz w:val="24"/>
          <w:szCs w:val="24"/>
        </w:rPr>
        <w:t>实际签订的日期为准</w:t>
      </w:r>
      <w:r>
        <w:rPr>
          <w:rFonts w:ascii="宋体" w:hAnsi="宋体" w:cs="宋体" w:hint="eastAsia"/>
          <w:sz w:val="24"/>
          <w:szCs w:val="24"/>
        </w:rPr>
        <w:t>。</w:t>
      </w:r>
    </w:p>
    <w:p w:rsidR="0070382E" w:rsidRDefault="002F7BC7">
      <w:pPr>
        <w:widowControl w:val="0"/>
        <w:spacing w:line="360" w:lineRule="auto"/>
        <w:ind w:left="425"/>
        <w:rPr>
          <w:rFonts w:ascii="宋体"/>
          <w:b/>
          <w:sz w:val="24"/>
          <w:szCs w:val="24"/>
        </w:rPr>
      </w:pPr>
      <w:r>
        <w:rPr>
          <w:rFonts w:ascii="宋体" w:hAnsi="宋体" w:hint="eastAsia"/>
          <w:b/>
          <w:sz w:val="24"/>
          <w:szCs w:val="24"/>
        </w:rPr>
        <w:t>（</w:t>
      </w:r>
      <w:r w:rsidR="00FC074E">
        <w:rPr>
          <w:rFonts w:ascii="宋体" w:hAnsi="宋体" w:hint="eastAsia"/>
          <w:b/>
          <w:sz w:val="24"/>
          <w:szCs w:val="24"/>
        </w:rPr>
        <w:t>七</w:t>
      </w:r>
      <w:r w:rsidR="0070382E">
        <w:rPr>
          <w:rFonts w:ascii="宋体" w:hAnsi="宋体" w:hint="eastAsia"/>
          <w:b/>
          <w:sz w:val="24"/>
          <w:szCs w:val="24"/>
        </w:rPr>
        <w:t>）报价和付款方式</w:t>
      </w:r>
    </w:p>
    <w:p w:rsidR="005649D3" w:rsidRDefault="0070382E" w:rsidP="005649D3">
      <w:pPr>
        <w:spacing w:line="400" w:lineRule="exact"/>
        <w:ind w:leftChars="228" w:left="839" w:hangingChars="150" w:hanging="360"/>
        <w:rPr>
          <w:rFonts w:ascii="宋体" w:hAnsi="宋体"/>
          <w:sz w:val="24"/>
          <w:szCs w:val="24"/>
        </w:rPr>
      </w:pPr>
      <w:r>
        <w:rPr>
          <w:rFonts w:ascii="宋体" w:hAnsi="宋体"/>
          <w:sz w:val="24"/>
          <w:szCs w:val="24"/>
        </w:rPr>
        <w:t>1</w:t>
      </w:r>
      <w:r>
        <w:rPr>
          <w:rFonts w:ascii="宋体" w:hAnsi="宋体" w:hint="eastAsia"/>
          <w:sz w:val="24"/>
          <w:szCs w:val="24"/>
        </w:rPr>
        <w:t>、报价方式：</w:t>
      </w:r>
    </w:p>
    <w:p w:rsidR="0070382E" w:rsidRPr="005649D3" w:rsidRDefault="005649D3" w:rsidP="005649D3">
      <w:pPr>
        <w:spacing w:line="400" w:lineRule="exact"/>
        <w:ind w:firstLineChars="200" w:firstLine="480"/>
        <w:rPr>
          <w:rFonts w:ascii="宋体" w:hAnsi="宋体"/>
          <w:sz w:val="24"/>
          <w:szCs w:val="24"/>
        </w:rPr>
      </w:pPr>
      <w:r>
        <w:rPr>
          <w:rFonts w:hint="eastAsia"/>
          <w:sz w:val="24"/>
        </w:rPr>
        <w:t>需提供企业资质证书、营业执照、企业信誉及有关证书复印件、投标报价。</w:t>
      </w:r>
    </w:p>
    <w:p w:rsidR="005649D3" w:rsidRDefault="0070382E" w:rsidP="005649D3">
      <w:pPr>
        <w:pStyle w:val="2"/>
        <w:adjustRightInd w:val="0"/>
        <w:snapToGrid w:val="0"/>
        <w:spacing w:after="0"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、付款方式：</w:t>
      </w:r>
    </w:p>
    <w:p w:rsidR="0070382E" w:rsidRDefault="0070382E" w:rsidP="005649D3">
      <w:pPr>
        <w:pStyle w:val="2"/>
        <w:adjustRightInd w:val="0"/>
        <w:snapToGrid w:val="0"/>
        <w:spacing w:after="0" w:line="360" w:lineRule="auto"/>
        <w:ind w:firstLineChars="200" w:firstLine="480"/>
        <w:rPr>
          <w:rFonts w:ascii="宋体"/>
          <w:sz w:val="24"/>
          <w:szCs w:val="24"/>
        </w:rPr>
      </w:pPr>
      <w:r>
        <w:rPr>
          <w:rFonts w:ascii="宋体" w:hAnsi="宋体" w:hint="eastAsia"/>
          <w:sz w:val="24"/>
          <w:szCs w:val="24"/>
        </w:rPr>
        <w:t>由广州大学直接支付，</w:t>
      </w:r>
      <w:r w:rsidR="005649D3">
        <w:rPr>
          <w:rFonts w:hint="eastAsia"/>
          <w:sz w:val="24"/>
        </w:rPr>
        <w:t>招标方与中标方的广告合同签订后，当合同执行完毕，招标方向中标方支付全部合同款。</w:t>
      </w:r>
      <w:r>
        <w:rPr>
          <w:rFonts w:ascii="宋体" w:hAnsi="宋体" w:hint="eastAsia"/>
          <w:sz w:val="24"/>
          <w:szCs w:val="24"/>
        </w:rPr>
        <w:t>中标</w:t>
      </w:r>
      <w:r w:rsidR="002C4D2A">
        <w:rPr>
          <w:rFonts w:ascii="宋体" w:hAnsi="宋体" w:hint="eastAsia"/>
          <w:sz w:val="24"/>
          <w:szCs w:val="24"/>
        </w:rPr>
        <w:t>方</w:t>
      </w:r>
      <w:r>
        <w:rPr>
          <w:rFonts w:ascii="宋体" w:hAnsi="宋体" w:hint="eastAsia"/>
          <w:sz w:val="24"/>
          <w:szCs w:val="24"/>
        </w:rPr>
        <w:t>凭以下有效文件与</w:t>
      </w:r>
      <w:r w:rsidR="002C4D2A">
        <w:rPr>
          <w:rFonts w:ascii="宋体" w:hAnsi="宋体" w:hint="eastAsia"/>
          <w:sz w:val="24"/>
          <w:szCs w:val="24"/>
        </w:rPr>
        <w:t>招标方</w:t>
      </w:r>
      <w:r>
        <w:rPr>
          <w:rFonts w:ascii="宋体" w:hAnsi="宋体" w:hint="eastAsia"/>
          <w:sz w:val="24"/>
          <w:szCs w:val="24"/>
        </w:rPr>
        <w:t>结算：合同、中标通知书、中标</w:t>
      </w:r>
      <w:r w:rsidR="002C4D2A">
        <w:rPr>
          <w:rFonts w:ascii="宋体" w:hAnsi="宋体" w:hint="eastAsia"/>
          <w:sz w:val="24"/>
          <w:szCs w:val="24"/>
        </w:rPr>
        <w:t>方</w:t>
      </w:r>
      <w:r>
        <w:rPr>
          <w:rFonts w:ascii="宋体" w:hAnsi="宋体" w:hint="eastAsia"/>
          <w:sz w:val="24"/>
          <w:szCs w:val="24"/>
        </w:rPr>
        <w:t>开具的正式发票</w:t>
      </w:r>
      <w:r w:rsidR="002C4D2A">
        <w:rPr>
          <w:rFonts w:ascii="宋体" w:hAnsi="宋体" w:hint="eastAsia"/>
          <w:sz w:val="24"/>
          <w:szCs w:val="24"/>
        </w:rPr>
        <w:t>。</w:t>
      </w:r>
    </w:p>
    <w:p w:rsidR="0070382E" w:rsidRDefault="0070382E" w:rsidP="00FF0ECE">
      <w:pPr>
        <w:pStyle w:val="2"/>
        <w:adjustRightInd w:val="0"/>
        <w:snapToGrid w:val="0"/>
        <w:spacing w:after="0" w:line="360" w:lineRule="auto"/>
        <w:ind w:firstLineChars="200" w:firstLine="480"/>
        <w:rPr>
          <w:rFonts w:ascii="宋体"/>
          <w:sz w:val="24"/>
          <w:szCs w:val="24"/>
        </w:rPr>
      </w:pPr>
    </w:p>
    <w:p w:rsidR="0070382E" w:rsidRDefault="0070382E" w:rsidP="00FF0ECE">
      <w:pPr>
        <w:pStyle w:val="2"/>
        <w:adjustRightInd w:val="0"/>
        <w:snapToGrid w:val="0"/>
        <w:spacing w:after="0" w:line="360" w:lineRule="auto"/>
        <w:ind w:firstLineChars="200" w:firstLine="480"/>
        <w:rPr>
          <w:rFonts w:ascii="宋体"/>
          <w:sz w:val="24"/>
          <w:szCs w:val="24"/>
        </w:rPr>
      </w:pPr>
    </w:p>
    <w:p w:rsidR="0070382E" w:rsidRDefault="0070382E" w:rsidP="00FF0ECE">
      <w:pPr>
        <w:pStyle w:val="2"/>
        <w:adjustRightInd w:val="0"/>
        <w:snapToGrid w:val="0"/>
        <w:spacing w:after="0" w:line="360" w:lineRule="auto"/>
        <w:ind w:firstLineChars="200" w:firstLine="480"/>
        <w:rPr>
          <w:rFonts w:ascii="宋体"/>
          <w:sz w:val="24"/>
          <w:szCs w:val="24"/>
        </w:rPr>
      </w:pPr>
    </w:p>
    <w:p w:rsidR="0070382E" w:rsidRDefault="0070382E" w:rsidP="00FF0ECE">
      <w:pPr>
        <w:pStyle w:val="2"/>
        <w:adjustRightInd w:val="0"/>
        <w:snapToGrid w:val="0"/>
        <w:spacing w:after="0" w:line="360" w:lineRule="auto"/>
        <w:ind w:firstLineChars="200" w:firstLine="480"/>
        <w:rPr>
          <w:rFonts w:ascii="宋体"/>
          <w:sz w:val="24"/>
          <w:szCs w:val="24"/>
        </w:rPr>
      </w:pPr>
      <w:r>
        <w:rPr>
          <w:rFonts w:ascii="宋体" w:hAnsi="宋体"/>
          <w:sz w:val="24"/>
          <w:szCs w:val="24"/>
        </w:rPr>
        <w:t xml:space="preserve">                                        </w:t>
      </w:r>
      <w:r>
        <w:rPr>
          <w:rFonts w:ascii="宋体" w:hAnsi="宋体" w:hint="eastAsia"/>
          <w:sz w:val="24"/>
          <w:szCs w:val="24"/>
        </w:rPr>
        <w:t>广州大学继续教育学院</w:t>
      </w:r>
    </w:p>
    <w:p w:rsidR="0070382E" w:rsidRPr="002C4D2A" w:rsidRDefault="0070382E" w:rsidP="00A45291">
      <w:pPr>
        <w:pStyle w:val="2"/>
        <w:adjustRightInd w:val="0"/>
        <w:snapToGrid w:val="0"/>
        <w:spacing w:after="0" w:line="360" w:lineRule="auto"/>
        <w:ind w:firstLineChars="200" w:firstLine="420"/>
        <w:rPr>
          <w:rFonts w:ascii="宋体"/>
          <w:sz w:val="24"/>
          <w:szCs w:val="24"/>
        </w:rPr>
      </w:pPr>
      <w:r>
        <w:t xml:space="preserve">                                                  </w:t>
      </w:r>
      <w:r w:rsidR="002C4D2A" w:rsidRPr="002C4D2A">
        <w:rPr>
          <w:sz w:val="24"/>
          <w:szCs w:val="24"/>
        </w:rPr>
        <w:t>201</w:t>
      </w:r>
      <w:r w:rsidR="002C4D2A" w:rsidRPr="002C4D2A">
        <w:rPr>
          <w:rFonts w:hint="eastAsia"/>
          <w:sz w:val="24"/>
          <w:szCs w:val="24"/>
        </w:rPr>
        <w:t>7</w:t>
      </w:r>
      <w:r w:rsidRPr="002C4D2A">
        <w:rPr>
          <w:rFonts w:hint="eastAsia"/>
          <w:sz w:val="24"/>
          <w:szCs w:val="24"/>
        </w:rPr>
        <w:t>年</w:t>
      </w:r>
      <w:r w:rsidR="002C4D2A" w:rsidRPr="002C4D2A">
        <w:rPr>
          <w:rFonts w:hint="eastAsia"/>
          <w:sz w:val="24"/>
          <w:szCs w:val="24"/>
        </w:rPr>
        <w:t>6</w:t>
      </w:r>
      <w:r w:rsidRPr="002C4D2A">
        <w:rPr>
          <w:rFonts w:hint="eastAsia"/>
          <w:sz w:val="24"/>
          <w:szCs w:val="24"/>
        </w:rPr>
        <w:t>月</w:t>
      </w:r>
      <w:r w:rsidR="009A74D1">
        <w:rPr>
          <w:rFonts w:hint="eastAsia"/>
          <w:sz w:val="24"/>
          <w:szCs w:val="24"/>
        </w:rPr>
        <w:t>12</w:t>
      </w:r>
      <w:bookmarkStart w:id="0" w:name="_GoBack"/>
      <w:bookmarkEnd w:id="0"/>
      <w:r w:rsidRPr="002C4D2A">
        <w:rPr>
          <w:rFonts w:hint="eastAsia"/>
          <w:sz w:val="24"/>
          <w:szCs w:val="24"/>
        </w:rPr>
        <w:t>日</w:t>
      </w:r>
    </w:p>
    <w:sectPr w:rsidR="0070382E" w:rsidRPr="002C4D2A" w:rsidSect="00563C22">
      <w:pgSz w:w="11906" w:h="16838"/>
      <w:pgMar w:top="1327" w:right="1463" w:bottom="1327" w:left="151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F3" w:rsidRDefault="006D2CF3" w:rsidP="00320485">
      <w:r>
        <w:separator/>
      </w:r>
    </w:p>
  </w:endnote>
  <w:endnote w:type="continuationSeparator" w:id="0">
    <w:p w:rsidR="006D2CF3" w:rsidRDefault="006D2CF3" w:rsidP="0032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F3" w:rsidRDefault="006D2CF3" w:rsidP="00320485">
      <w:r>
        <w:separator/>
      </w:r>
    </w:p>
  </w:footnote>
  <w:footnote w:type="continuationSeparator" w:id="0">
    <w:p w:rsidR="006D2CF3" w:rsidRDefault="006D2CF3" w:rsidP="00320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07B54"/>
    <w:multiLevelType w:val="multilevel"/>
    <w:tmpl w:val="35507B54"/>
    <w:lvl w:ilvl="0">
      <w:start w:val="1"/>
      <w:numFmt w:val="chineseCountingThousand"/>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B7D752F"/>
    <w:multiLevelType w:val="hybridMultilevel"/>
    <w:tmpl w:val="CA523352"/>
    <w:lvl w:ilvl="0" w:tplc="6DA84732">
      <w:start w:val="1"/>
      <w:numFmt w:val="japaneseCounting"/>
      <w:lvlText w:val="%1、"/>
      <w:lvlJc w:val="left"/>
      <w:pPr>
        <w:tabs>
          <w:tab w:val="num" w:pos="1282"/>
        </w:tabs>
        <w:ind w:left="1282" w:hanging="720"/>
      </w:pPr>
      <w:rPr>
        <w:rFonts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2">
    <w:nsid w:val="7D004195"/>
    <w:multiLevelType w:val="hybridMultilevel"/>
    <w:tmpl w:val="8B863598"/>
    <w:lvl w:ilvl="0" w:tplc="FFCCBAD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F13F7"/>
    <w:rsid w:val="00081B91"/>
    <w:rsid w:val="000E289B"/>
    <w:rsid w:val="000F0413"/>
    <w:rsid w:val="00192D58"/>
    <w:rsid w:val="001C3A00"/>
    <w:rsid w:val="002C4D2A"/>
    <w:rsid w:val="002F7BC7"/>
    <w:rsid w:val="00320485"/>
    <w:rsid w:val="003A4437"/>
    <w:rsid w:val="003F5C90"/>
    <w:rsid w:val="0044270B"/>
    <w:rsid w:val="004D2BA3"/>
    <w:rsid w:val="004D7038"/>
    <w:rsid w:val="0055652A"/>
    <w:rsid w:val="00563C22"/>
    <w:rsid w:val="005649D3"/>
    <w:rsid w:val="005A23A7"/>
    <w:rsid w:val="005C4EE0"/>
    <w:rsid w:val="005E22FC"/>
    <w:rsid w:val="00624417"/>
    <w:rsid w:val="006D2CF3"/>
    <w:rsid w:val="0070382E"/>
    <w:rsid w:val="007A4C19"/>
    <w:rsid w:val="007B7735"/>
    <w:rsid w:val="00846330"/>
    <w:rsid w:val="008A633B"/>
    <w:rsid w:val="008B0EBC"/>
    <w:rsid w:val="008B10E4"/>
    <w:rsid w:val="009A74D1"/>
    <w:rsid w:val="00A33EF8"/>
    <w:rsid w:val="00A45291"/>
    <w:rsid w:val="00A609E0"/>
    <w:rsid w:val="00A76F9A"/>
    <w:rsid w:val="00AB63BF"/>
    <w:rsid w:val="00B17AA7"/>
    <w:rsid w:val="00B50C6A"/>
    <w:rsid w:val="00BA1937"/>
    <w:rsid w:val="00C116A6"/>
    <w:rsid w:val="00C450CB"/>
    <w:rsid w:val="00CB11D5"/>
    <w:rsid w:val="00D06866"/>
    <w:rsid w:val="00D502B0"/>
    <w:rsid w:val="00DD1B11"/>
    <w:rsid w:val="00E01090"/>
    <w:rsid w:val="00FC074E"/>
    <w:rsid w:val="00FE07A6"/>
    <w:rsid w:val="00FF0ECE"/>
    <w:rsid w:val="06F81E9D"/>
    <w:rsid w:val="5BF24388"/>
    <w:rsid w:val="6D0F271C"/>
    <w:rsid w:val="7A6F13F7"/>
    <w:rsid w:val="7AD7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22"/>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63C22"/>
  </w:style>
  <w:style w:type="character" w:customStyle="1" w:styleId="Char">
    <w:name w:val="批注文字 Char"/>
    <w:basedOn w:val="a0"/>
    <w:link w:val="a3"/>
    <w:uiPriority w:val="99"/>
    <w:semiHidden/>
    <w:locked/>
    <w:rPr>
      <w:rFonts w:cs="Times New Roman"/>
      <w:kern w:val="0"/>
    </w:rPr>
  </w:style>
  <w:style w:type="paragraph" w:styleId="2">
    <w:name w:val="Body Text 2"/>
    <w:basedOn w:val="a"/>
    <w:link w:val="2Char"/>
    <w:uiPriority w:val="99"/>
    <w:rsid w:val="00563C22"/>
    <w:pPr>
      <w:spacing w:after="120" w:line="480" w:lineRule="auto"/>
    </w:pPr>
  </w:style>
  <w:style w:type="character" w:customStyle="1" w:styleId="2Char">
    <w:name w:val="正文文本 2 Char"/>
    <w:basedOn w:val="a0"/>
    <w:link w:val="2"/>
    <w:uiPriority w:val="99"/>
    <w:semiHidden/>
    <w:locked/>
    <w:rPr>
      <w:rFonts w:cs="Times New Roman"/>
      <w:kern w:val="0"/>
    </w:rPr>
  </w:style>
  <w:style w:type="character" w:styleId="a4">
    <w:name w:val="annotation reference"/>
    <w:basedOn w:val="a0"/>
    <w:uiPriority w:val="99"/>
    <w:rsid w:val="00563C22"/>
    <w:rPr>
      <w:rFonts w:cs="Times New Roman"/>
      <w:sz w:val="21"/>
    </w:rPr>
  </w:style>
  <w:style w:type="paragraph" w:customStyle="1" w:styleId="CharCharCharCharCharCharChar">
    <w:name w:val="Char Char Char Char Char Char Char"/>
    <w:basedOn w:val="a"/>
    <w:uiPriority w:val="99"/>
    <w:rsid w:val="003F5C90"/>
    <w:pPr>
      <w:spacing w:after="160" w:line="240" w:lineRule="exact"/>
    </w:pPr>
    <w:rPr>
      <w:rFonts w:ascii="Arial" w:hAnsi="Arial" w:cs="Verdana"/>
      <w:b/>
      <w:sz w:val="24"/>
      <w:szCs w:val="24"/>
      <w:lang w:eastAsia="en-US"/>
    </w:rPr>
  </w:style>
  <w:style w:type="paragraph" w:styleId="a5">
    <w:name w:val="Title"/>
    <w:basedOn w:val="a"/>
    <w:link w:val="Char0"/>
    <w:qFormat/>
    <w:locked/>
    <w:rsid w:val="004D2BA3"/>
    <w:pPr>
      <w:widowControl w:val="0"/>
      <w:spacing w:before="240" w:after="60"/>
      <w:jc w:val="center"/>
      <w:outlineLvl w:val="0"/>
    </w:pPr>
    <w:rPr>
      <w:rFonts w:ascii="Arial" w:eastAsia="黑体" w:hAnsi="Arial" w:cs="Arial"/>
      <w:b/>
      <w:bCs/>
      <w:kern w:val="2"/>
      <w:sz w:val="36"/>
      <w:szCs w:val="32"/>
    </w:rPr>
  </w:style>
  <w:style w:type="character" w:customStyle="1" w:styleId="Char0">
    <w:name w:val="标题 Char"/>
    <w:basedOn w:val="a0"/>
    <w:link w:val="a5"/>
    <w:rsid w:val="004D2BA3"/>
    <w:rPr>
      <w:rFonts w:ascii="Arial" w:eastAsia="黑体" w:hAnsi="Arial" w:cs="Arial"/>
      <w:b/>
      <w:bCs/>
      <w:sz w:val="36"/>
      <w:szCs w:val="32"/>
    </w:rPr>
  </w:style>
  <w:style w:type="character" w:customStyle="1" w:styleId="Char1">
    <w:name w:val="纯文本 Char1"/>
    <w:aliases w:val="正 文 1 Char,普通文字 Char Char,普通文字 Char1,普通文字1 Char,小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普通文字2 Char,普通文 Char"/>
    <w:link w:val="a6"/>
    <w:semiHidden/>
    <w:locked/>
    <w:rsid w:val="005649D3"/>
    <w:rPr>
      <w:rFonts w:ascii="宋体" w:hAnsi="Courier New" w:cs="Courier New"/>
      <w:szCs w:val="21"/>
    </w:rPr>
  </w:style>
  <w:style w:type="paragraph" w:styleId="a6">
    <w:name w:val="Plain Text"/>
    <w:aliases w:val="正 文 1,普通文字 Char,普通文字,普通文字1,小,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普通文字2,普通文"/>
    <w:basedOn w:val="a"/>
    <w:link w:val="Char1"/>
    <w:semiHidden/>
    <w:unhideWhenUsed/>
    <w:rsid w:val="005649D3"/>
    <w:pPr>
      <w:widowControl w:val="0"/>
      <w:jc w:val="both"/>
    </w:pPr>
    <w:rPr>
      <w:rFonts w:ascii="宋体" w:hAnsi="Courier New" w:cs="Courier New"/>
      <w:kern w:val="2"/>
      <w:szCs w:val="21"/>
    </w:rPr>
  </w:style>
  <w:style w:type="character" w:customStyle="1" w:styleId="Char2">
    <w:name w:val="纯文本 Char"/>
    <w:basedOn w:val="a0"/>
    <w:uiPriority w:val="99"/>
    <w:semiHidden/>
    <w:rsid w:val="005649D3"/>
    <w:rPr>
      <w:rFonts w:ascii="宋体" w:hAnsi="Courier New" w:cs="Courier New"/>
      <w:kern w:val="0"/>
      <w:szCs w:val="21"/>
    </w:rPr>
  </w:style>
  <w:style w:type="paragraph" w:styleId="a7">
    <w:name w:val="header"/>
    <w:basedOn w:val="a"/>
    <w:link w:val="Char3"/>
    <w:uiPriority w:val="99"/>
    <w:unhideWhenUsed/>
    <w:rsid w:val="0032048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320485"/>
    <w:rPr>
      <w:kern w:val="0"/>
      <w:sz w:val="18"/>
      <w:szCs w:val="18"/>
    </w:rPr>
  </w:style>
  <w:style w:type="paragraph" w:styleId="a8">
    <w:name w:val="footer"/>
    <w:basedOn w:val="a"/>
    <w:link w:val="Char4"/>
    <w:uiPriority w:val="99"/>
    <w:unhideWhenUsed/>
    <w:rsid w:val="00320485"/>
    <w:pPr>
      <w:tabs>
        <w:tab w:val="center" w:pos="4153"/>
        <w:tab w:val="right" w:pos="8306"/>
      </w:tabs>
      <w:snapToGrid w:val="0"/>
    </w:pPr>
    <w:rPr>
      <w:sz w:val="18"/>
      <w:szCs w:val="18"/>
    </w:rPr>
  </w:style>
  <w:style w:type="character" w:customStyle="1" w:styleId="Char4">
    <w:name w:val="页脚 Char"/>
    <w:basedOn w:val="a0"/>
    <w:link w:val="a8"/>
    <w:uiPriority w:val="99"/>
    <w:rsid w:val="00320485"/>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22"/>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63C22"/>
  </w:style>
  <w:style w:type="character" w:customStyle="1" w:styleId="Char">
    <w:name w:val="批注文字 Char"/>
    <w:basedOn w:val="a0"/>
    <w:link w:val="a3"/>
    <w:uiPriority w:val="99"/>
    <w:semiHidden/>
    <w:locked/>
    <w:rPr>
      <w:rFonts w:cs="Times New Roman"/>
      <w:kern w:val="0"/>
    </w:rPr>
  </w:style>
  <w:style w:type="paragraph" w:styleId="2">
    <w:name w:val="Body Text 2"/>
    <w:basedOn w:val="a"/>
    <w:link w:val="2Char"/>
    <w:uiPriority w:val="99"/>
    <w:rsid w:val="00563C22"/>
    <w:pPr>
      <w:spacing w:after="120" w:line="480" w:lineRule="auto"/>
    </w:pPr>
  </w:style>
  <w:style w:type="character" w:customStyle="1" w:styleId="2Char">
    <w:name w:val="正文文本 2 Char"/>
    <w:basedOn w:val="a0"/>
    <w:link w:val="2"/>
    <w:uiPriority w:val="99"/>
    <w:semiHidden/>
    <w:locked/>
    <w:rPr>
      <w:rFonts w:cs="Times New Roman"/>
      <w:kern w:val="0"/>
    </w:rPr>
  </w:style>
  <w:style w:type="character" w:styleId="a4">
    <w:name w:val="annotation reference"/>
    <w:basedOn w:val="a0"/>
    <w:uiPriority w:val="99"/>
    <w:rsid w:val="00563C22"/>
    <w:rPr>
      <w:rFonts w:cs="Times New Roman"/>
      <w:sz w:val="21"/>
    </w:rPr>
  </w:style>
  <w:style w:type="paragraph" w:customStyle="1" w:styleId="CharCharCharCharCharCharChar">
    <w:name w:val="Char Char Char Char Char Char Char"/>
    <w:basedOn w:val="a"/>
    <w:uiPriority w:val="99"/>
    <w:rsid w:val="003F5C90"/>
    <w:pPr>
      <w:spacing w:after="160" w:line="240" w:lineRule="exact"/>
    </w:pPr>
    <w:rPr>
      <w:rFonts w:ascii="Arial" w:hAnsi="Arial" w:cs="Verdana"/>
      <w:b/>
      <w:sz w:val="24"/>
      <w:szCs w:val="24"/>
      <w:lang w:eastAsia="en-US"/>
    </w:rPr>
  </w:style>
  <w:style w:type="paragraph" w:styleId="a5">
    <w:name w:val="Title"/>
    <w:basedOn w:val="a"/>
    <w:link w:val="Char0"/>
    <w:qFormat/>
    <w:locked/>
    <w:rsid w:val="004D2BA3"/>
    <w:pPr>
      <w:widowControl w:val="0"/>
      <w:spacing w:before="240" w:after="60"/>
      <w:jc w:val="center"/>
      <w:outlineLvl w:val="0"/>
    </w:pPr>
    <w:rPr>
      <w:rFonts w:ascii="Arial" w:eastAsia="黑体" w:hAnsi="Arial" w:cs="Arial"/>
      <w:b/>
      <w:bCs/>
      <w:kern w:val="2"/>
      <w:sz w:val="36"/>
      <w:szCs w:val="32"/>
    </w:rPr>
  </w:style>
  <w:style w:type="character" w:customStyle="1" w:styleId="Char0">
    <w:name w:val="标题 Char"/>
    <w:basedOn w:val="a0"/>
    <w:link w:val="a5"/>
    <w:rsid w:val="004D2BA3"/>
    <w:rPr>
      <w:rFonts w:ascii="Arial" w:eastAsia="黑体" w:hAnsi="Arial" w:cs="Arial"/>
      <w:b/>
      <w:bCs/>
      <w:sz w:val="36"/>
      <w:szCs w:val="32"/>
    </w:rPr>
  </w:style>
  <w:style w:type="character" w:customStyle="1" w:styleId="Char1">
    <w:name w:val="纯文本 Char1"/>
    <w:aliases w:val="正 文 1 Char,普通文字 Char Char,普通文字 Char1,普通文字1 Char,小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普通文字2 Char,普通文 Char"/>
    <w:link w:val="a6"/>
    <w:semiHidden/>
    <w:locked/>
    <w:rsid w:val="005649D3"/>
    <w:rPr>
      <w:rFonts w:ascii="宋体" w:hAnsi="Courier New" w:cs="Courier New"/>
      <w:szCs w:val="21"/>
    </w:rPr>
  </w:style>
  <w:style w:type="paragraph" w:styleId="a6">
    <w:name w:val="Plain Text"/>
    <w:aliases w:val="正 文 1,普通文字 Char,普通文字,普通文字1,小,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普通文字2,普通文"/>
    <w:basedOn w:val="a"/>
    <w:link w:val="Char1"/>
    <w:semiHidden/>
    <w:unhideWhenUsed/>
    <w:rsid w:val="005649D3"/>
    <w:pPr>
      <w:widowControl w:val="0"/>
      <w:jc w:val="both"/>
    </w:pPr>
    <w:rPr>
      <w:rFonts w:ascii="宋体" w:hAnsi="Courier New" w:cs="Courier New"/>
      <w:kern w:val="2"/>
      <w:szCs w:val="21"/>
    </w:rPr>
  </w:style>
  <w:style w:type="character" w:customStyle="1" w:styleId="Char2">
    <w:name w:val="纯文本 Char"/>
    <w:basedOn w:val="a0"/>
    <w:uiPriority w:val="99"/>
    <w:semiHidden/>
    <w:rsid w:val="005649D3"/>
    <w:rPr>
      <w:rFonts w:ascii="宋体" w:hAnsi="Courier New" w:cs="Courier New"/>
      <w:kern w:val="0"/>
      <w:szCs w:val="21"/>
    </w:rPr>
  </w:style>
  <w:style w:type="paragraph" w:styleId="a7">
    <w:name w:val="header"/>
    <w:basedOn w:val="a"/>
    <w:link w:val="Char3"/>
    <w:uiPriority w:val="99"/>
    <w:unhideWhenUsed/>
    <w:rsid w:val="0032048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320485"/>
    <w:rPr>
      <w:kern w:val="0"/>
      <w:sz w:val="18"/>
      <w:szCs w:val="18"/>
    </w:rPr>
  </w:style>
  <w:style w:type="paragraph" w:styleId="a8">
    <w:name w:val="footer"/>
    <w:basedOn w:val="a"/>
    <w:link w:val="Char4"/>
    <w:uiPriority w:val="99"/>
    <w:unhideWhenUsed/>
    <w:rsid w:val="00320485"/>
    <w:pPr>
      <w:tabs>
        <w:tab w:val="center" w:pos="4153"/>
        <w:tab w:val="right" w:pos="8306"/>
      </w:tabs>
      <w:snapToGrid w:val="0"/>
    </w:pPr>
    <w:rPr>
      <w:sz w:val="18"/>
      <w:szCs w:val="18"/>
    </w:rPr>
  </w:style>
  <w:style w:type="character" w:customStyle="1" w:styleId="Char4">
    <w:name w:val="页脚 Char"/>
    <w:basedOn w:val="a0"/>
    <w:link w:val="a8"/>
    <w:uiPriority w:val="99"/>
    <w:rsid w:val="00320485"/>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5456">
      <w:bodyDiv w:val="1"/>
      <w:marLeft w:val="0"/>
      <w:marRight w:val="0"/>
      <w:marTop w:val="0"/>
      <w:marBottom w:val="0"/>
      <w:divBdr>
        <w:top w:val="none" w:sz="0" w:space="0" w:color="auto"/>
        <w:left w:val="none" w:sz="0" w:space="0" w:color="auto"/>
        <w:bottom w:val="none" w:sz="0" w:space="0" w:color="auto"/>
        <w:right w:val="none" w:sz="0" w:space="0" w:color="auto"/>
      </w:divBdr>
    </w:div>
    <w:div w:id="296759225">
      <w:bodyDiv w:val="1"/>
      <w:marLeft w:val="0"/>
      <w:marRight w:val="0"/>
      <w:marTop w:val="0"/>
      <w:marBottom w:val="0"/>
      <w:divBdr>
        <w:top w:val="none" w:sz="0" w:space="0" w:color="auto"/>
        <w:left w:val="none" w:sz="0" w:space="0" w:color="auto"/>
        <w:bottom w:val="none" w:sz="0" w:space="0" w:color="auto"/>
        <w:right w:val="none" w:sz="0" w:space="0" w:color="auto"/>
      </w:divBdr>
    </w:div>
    <w:div w:id="579753702">
      <w:bodyDiv w:val="1"/>
      <w:marLeft w:val="0"/>
      <w:marRight w:val="0"/>
      <w:marTop w:val="0"/>
      <w:marBottom w:val="0"/>
      <w:divBdr>
        <w:top w:val="none" w:sz="0" w:space="0" w:color="auto"/>
        <w:left w:val="none" w:sz="0" w:space="0" w:color="auto"/>
        <w:bottom w:val="none" w:sz="0" w:space="0" w:color="auto"/>
        <w:right w:val="none" w:sz="0" w:space="0" w:color="auto"/>
      </w:divBdr>
    </w:div>
    <w:div w:id="759181990">
      <w:bodyDiv w:val="1"/>
      <w:marLeft w:val="0"/>
      <w:marRight w:val="0"/>
      <w:marTop w:val="0"/>
      <w:marBottom w:val="0"/>
      <w:divBdr>
        <w:top w:val="none" w:sz="0" w:space="0" w:color="auto"/>
        <w:left w:val="none" w:sz="0" w:space="0" w:color="auto"/>
        <w:bottom w:val="none" w:sz="0" w:space="0" w:color="auto"/>
        <w:right w:val="none" w:sz="0" w:space="0" w:color="auto"/>
      </w:divBdr>
    </w:div>
    <w:div w:id="872034490">
      <w:bodyDiv w:val="1"/>
      <w:marLeft w:val="0"/>
      <w:marRight w:val="0"/>
      <w:marTop w:val="0"/>
      <w:marBottom w:val="0"/>
      <w:divBdr>
        <w:top w:val="none" w:sz="0" w:space="0" w:color="auto"/>
        <w:left w:val="none" w:sz="0" w:space="0" w:color="auto"/>
        <w:bottom w:val="none" w:sz="0" w:space="0" w:color="auto"/>
        <w:right w:val="none" w:sz="0" w:space="0" w:color="auto"/>
      </w:divBdr>
    </w:div>
    <w:div w:id="1821268656">
      <w:bodyDiv w:val="1"/>
      <w:marLeft w:val="0"/>
      <w:marRight w:val="0"/>
      <w:marTop w:val="0"/>
      <w:marBottom w:val="0"/>
      <w:divBdr>
        <w:top w:val="none" w:sz="0" w:space="0" w:color="auto"/>
        <w:left w:val="none" w:sz="0" w:space="0" w:color="auto"/>
        <w:bottom w:val="none" w:sz="0" w:space="0" w:color="auto"/>
        <w:right w:val="none" w:sz="0" w:space="0" w:color="auto"/>
      </w:divBdr>
    </w:div>
    <w:div w:id="1855345159">
      <w:bodyDiv w:val="1"/>
      <w:marLeft w:val="0"/>
      <w:marRight w:val="0"/>
      <w:marTop w:val="0"/>
      <w:marBottom w:val="0"/>
      <w:divBdr>
        <w:top w:val="none" w:sz="0" w:space="0" w:color="auto"/>
        <w:left w:val="none" w:sz="0" w:space="0" w:color="auto"/>
        <w:bottom w:val="none" w:sz="0" w:space="0" w:color="auto"/>
        <w:right w:val="none" w:sz="0" w:space="0" w:color="auto"/>
      </w:divBdr>
    </w:div>
    <w:div w:id="1855805571">
      <w:bodyDiv w:val="1"/>
      <w:marLeft w:val="0"/>
      <w:marRight w:val="0"/>
      <w:marTop w:val="0"/>
      <w:marBottom w:val="0"/>
      <w:divBdr>
        <w:top w:val="none" w:sz="0" w:space="0" w:color="auto"/>
        <w:left w:val="none" w:sz="0" w:space="0" w:color="auto"/>
        <w:bottom w:val="none" w:sz="0" w:space="0" w:color="auto"/>
        <w:right w:val="none" w:sz="0" w:space="0" w:color="auto"/>
      </w:divBdr>
    </w:div>
    <w:div w:id="19703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1009</Characters>
  <Application>Microsoft Office Word</Application>
  <DocSecurity>0</DocSecurity>
  <Lines>8</Lines>
  <Paragraphs>2</Paragraphs>
  <ScaleCrop>false</ScaleCrop>
  <Company>Microsoft</Company>
  <LinksUpToDate>false</LinksUpToDate>
  <CharactersWithSpaces>1184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2017-06-07T02:23:00Z</dcterms:created>
  <dc:creator>hp</dc:creator>
  <lastModifiedBy>gzdx</lastModifiedBy>
  <lastPrinted>2017-06-07T02:23:00Z</lastPrinted>
  <dcterms:modified xsi:type="dcterms:W3CDTF">2017-06-12T02:42:00Z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